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C60C" w14:textId="2FC7D3A7" w:rsidR="008C262F" w:rsidRDefault="008C262F" w:rsidP="000A513D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RESUMEN CHARLA </w:t>
      </w:r>
      <w:r w:rsidRPr="008C262F">
        <w:rPr>
          <w:b/>
          <w:bCs/>
        </w:rPr>
        <w:t>GAIZKA CAMARÓN</w:t>
      </w:r>
      <w:r>
        <w:rPr>
          <w:b/>
          <w:bCs/>
        </w:rPr>
        <w:t>: “</w:t>
      </w:r>
      <w:r w:rsidR="000A513D">
        <w:rPr>
          <w:b/>
          <w:bCs/>
        </w:rPr>
        <w:t>LA HUMANIZACIÓN DE LA MEDICINA”.</w:t>
      </w:r>
    </w:p>
    <w:p w14:paraId="0A1CCDF6" w14:textId="5D93F39F" w:rsidR="000A513D" w:rsidRDefault="000A513D" w:rsidP="000A513D">
      <w:pPr>
        <w:spacing w:line="240" w:lineRule="auto"/>
        <w:jc w:val="center"/>
        <w:rPr>
          <w:b/>
          <w:bCs/>
        </w:rPr>
      </w:pPr>
      <w:r>
        <w:rPr>
          <w:b/>
          <w:bCs/>
        </w:rPr>
        <w:t>10 DE DICIEMBRE DE 2024</w:t>
      </w:r>
    </w:p>
    <w:p w14:paraId="3E0E798D" w14:textId="133F278C" w:rsidR="0038075A" w:rsidRPr="00964940" w:rsidRDefault="000A513D" w:rsidP="000A513D">
      <w:pPr>
        <w:jc w:val="both"/>
      </w:pPr>
      <w:r>
        <w:t>Gaizka Camarón c</w:t>
      </w:r>
      <w:r w:rsidR="0038075A">
        <w:t xml:space="preserve">omienza </w:t>
      </w:r>
      <w:r>
        <w:t>su charla hablando de la</w:t>
      </w:r>
      <w:r w:rsidR="0038075A">
        <w:t xml:space="preserve"> importancia de ser medico</w:t>
      </w:r>
      <w:r>
        <w:t xml:space="preserve"> como </w:t>
      </w:r>
      <w:r w:rsidR="007103F1">
        <w:t>una forma</w:t>
      </w:r>
      <w:r w:rsidR="0038075A">
        <w:t xml:space="preserve"> de vida</w:t>
      </w:r>
      <w:r>
        <w:t xml:space="preserve">. Es cierto que el médico necesita un conocimiento técnico adecuado, pero también ciertas competencias y habilidades, </w:t>
      </w:r>
      <w:r w:rsidR="007103F1">
        <w:t>como,</w:t>
      </w:r>
      <w:r>
        <w:t xml:space="preserve"> por ejemplo, avidez por el conocimiento o destrezas para adaptarse, así como desarrollar las competencias de pensamiento crítico, trabajo en equipo y manejo de la incertidumbre. Sin embargo, es también de vital importancia las competencias humanísticas, como el saber ser y estar.</w:t>
      </w:r>
    </w:p>
    <w:p w14:paraId="1DF75676" w14:textId="4CE8B615" w:rsidR="00D17992" w:rsidRDefault="00D17992" w:rsidP="000A513D">
      <w:pPr>
        <w:jc w:val="both"/>
      </w:pPr>
      <w:r w:rsidRPr="00D17992">
        <w:t>Cuando no se pueda c</w:t>
      </w:r>
      <w:r>
        <w:t xml:space="preserve">urar </w:t>
      </w:r>
      <w:r w:rsidR="000A513D">
        <w:t>siempre se</w:t>
      </w:r>
      <w:r>
        <w:t xml:space="preserve"> puede cuidar y esto siempre es posible. El médico necesita</w:t>
      </w:r>
      <w:r w:rsidR="000A513D">
        <w:t xml:space="preserve"> sentir</w:t>
      </w:r>
      <w:r>
        <w:t xml:space="preserve"> compasión </w:t>
      </w:r>
      <w:r w:rsidR="00AD28B4">
        <w:t>y esto no significa sentir</w:t>
      </w:r>
      <w:r>
        <w:t xml:space="preserve"> lástima</w:t>
      </w:r>
      <w:r w:rsidR="00AD28B4">
        <w:t xml:space="preserve">, sino, la </w:t>
      </w:r>
      <w:r w:rsidR="00930855">
        <w:t>capacidad</w:t>
      </w:r>
      <w:r w:rsidR="00C3711D">
        <w:t xml:space="preserve"> para acercarse con sabiduría a la persona que sufre</w:t>
      </w:r>
      <w:r w:rsidR="00930855">
        <w:t xml:space="preserve">. </w:t>
      </w:r>
    </w:p>
    <w:p w14:paraId="3BDA96B8" w14:textId="2C789139" w:rsidR="00A505FA" w:rsidRDefault="00A505FA" w:rsidP="000A513D">
      <w:pPr>
        <w:jc w:val="both"/>
      </w:pPr>
      <w:r>
        <w:t xml:space="preserve">Puntualiza la necesidad de la simpatía, la empatía y la compasión. </w:t>
      </w:r>
      <w:r w:rsidR="001909F6">
        <w:t xml:space="preserve">La simpatía es sentir </w:t>
      </w:r>
      <w:r w:rsidR="0072587E">
        <w:t>por alguien, la</w:t>
      </w:r>
      <w:r>
        <w:t xml:space="preserve"> empatía es sentir con alguien</w:t>
      </w:r>
      <w:r w:rsidR="0072587E">
        <w:t>, pero la compasión es un paso más</w:t>
      </w:r>
      <w:r w:rsidR="003C195E">
        <w:t xml:space="preserve">: </w:t>
      </w:r>
      <w:r w:rsidR="0072587E">
        <w:t>sentir con alguien, es un esfuerzo y un compromiso, además de ser el pilar de la medicina humanizante</w:t>
      </w:r>
      <w:r w:rsidR="00C72D00">
        <w:t>.</w:t>
      </w:r>
    </w:p>
    <w:p w14:paraId="4E8D4CEE" w14:textId="43B44EBE" w:rsidR="00FA0C47" w:rsidRDefault="00C72D00" w:rsidP="005C10B1">
      <w:pPr>
        <w:jc w:val="both"/>
      </w:pPr>
      <w:r>
        <w:t xml:space="preserve">Dentro de la relación médico-paciente hay distintos modelos: el paternalista, el interpretativo </w:t>
      </w:r>
      <w:r w:rsidR="005C10B1">
        <w:t>–</w:t>
      </w:r>
      <w:r>
        <w:t xml:space="preserve"> inform</w:t>
      </w:r>
      <w:r w:rsidR="005C10B1">
        <w:t xml:space="preserve">ativo y el deliberativo. El modelo inicial era el </w:t>
      </w:r>
      <w:r w:rsidR="00925118">
        <w:t>paternalista, es decir, el médico decid</w:t>
      </w:r>
      <w:r w:rsidR="006F1736">
        <w:t xml:space="preserve">ía </w:t>
      </w:r>
      <w:r w:rsidR="00925118">
        <w:t xml:space="preserve">por el paciente; </w:t>
      </w:r>
      <w:r w:rsidR="006F1736">
        <w:t xml:space="preserve">en </w:t>
      </w:r>
      <w:r w:rsidR="00925118">
        <w:t>el interpretativo-informativo se le ofrece al paciente toda la información y éste decide; el deliberativo es más de simetría moral</w:t>
      </w:r>
      <w:r w:rsidR="002D3339">
        <w:t>; es</w:t>
      </w:r>
      <w:r w:rsidR="00925118">
        <w:t xml:space="preserve"> un diálogo de valores y emociones</w:t>
      </w:r>
      <w:r w:rsidR="002D3339">
        <w:t xml:space="preserve"> entre médico y paciente</w:t>
      </w:r>
      <w:r w:rsidR="00925118">
        <w:t>.</w:t>
      </w:r>
    </w:p>
    <w:p w14:paraId="2BB7CE77" w14:textId="54E6B7D0" w:rsidR="004F4F98" w:rsidRDefault="0015225F" w:rsidP="00067EF3">
      <w:pPr>
        <w:jc w:val="both"/>
      </w:pPr>
      <w:r>
        <w:t>Gaizka Camarón pregunta por</w:t>
      </w:r>
      <w:r w:rsidR="008A0C46">
        <w:t xml:space="preserve"> </w:t>
      </w:r>
      <w:r>
        <w:t>qué</w:t>
      </w:r>
      <w:r w:rsidR="008A0C46">
        <w:t xml:space="preserve"> hay que hablar de la humanización de la medicina. La respuesta es sencilla: porque se percibe una des-humanización de </w:t>
      </w:r>
      <w:r w:rsidR="007103F1">
        <w:t>esta</w:t>
      </w:r>
      <w:r w:rsidR="008A0C46">
        <w:t xml:space="preserve">. Esto ocurre cuando </w:t>
      </w:r>
      <w:r w:rsidR="00E77B06">
        <w:t>el médico</w:t>
      </w:r>
      <w:r w:rsidR="008A0C46">
        <w:t xml:space="preserve"> ve al paciente sin ningún tipo de emoción. </w:t>
      </w:r>
      <w:r w:rsidR="00F46537">
        <w:t>Humanizar es personalizar la atención</w:t>
      </w:r>
      <w:r w:rsidR="00E77B06">
        <w:t>;</w:t>
      </w:r>
      <w:r w:rsidR="00F46537">
        <w:t xml:space="preserve"> recordando que detrás de cada enfermedad </w:t>
      </w:r>
      <w:r w:rsidR="007103F1">
        <w:t>hay una</w:t>
      </w:r>
      <w:r w:rsidR="00F46537">
        <w:t xml:space="preserve"> persona viviendo una experiencia</w:t>
      </w:r>
      <w:r w:rsidR="008A0C46">
        <w:t>. La relación con el otro es clave</w:t>
      </w:r>
      <w:r w:rsidR="002B53CE">
        <w:t xml:space="preserve">: hay que compartir con </w:t>
      </w:r>
      <w:r w:rsidR="00E77B06">
        <w:t xml:space="preserve">amabilidad </w:t>
      </w:r>
      <w:r w:rsidR="002B53CE">
        <w:t>y emp</w:t>
      </w:r>
      <w:r w:rsidR="00E77B06">
        <w:t>atía</w:t>
      </w:r>
      <w:r w:rsidR="00C700EF">
        <w:t>. Es un encuentro entre personas</w:t>
      </w:r>
      <w:r w:rsidR="002B53CE">
        <w:t xml:space="preserve"> res</w:t>
      </w:r>
      <w:r w:rsidR="00F46537">
        <w:t>peta</w:t>
      </w:r>
      <w:r w:rsidR="00C700EF">
        <w:t xml:space="preserve">do la </w:t>
      </w:r>
      <w:r w:rsidR="00F46537">
        <w:t>historia personal</w:t>
      </w:r>
      <w:r w:rsidR="00C700EF">
        <w:t xml:space="preserve"> del paciente</w:t>
      </w:r>
      <w:r w:rsidR="00F46537">
        <w:t xml:space="preserve">, su intimidad, sus decisiones y su entorno familiar </w:t>
      </w:r>
      <w:r w:rsidR="002B53CE">
        <w:t>y así</w:t>
      </w:r>
      <w:r w:rsidR="007103F1">
        <w:t xml:space="preserve">, </w:t>
      </w:r>
      <w:r w:rsidR="00C700EF">
        <w:t xml:space="preserve">poder </w:t>
      </w:r>
      <w:r w:rsidR="00F46537">
        <w:t>proporciona</w:t>
      </w:r>
      <w:r w:rsidR="00C700EF">
        <w:t>r</w:t>
      </w:r>
      <w:r w:rsidR="00F46537">
        <w:t xml:space="preserve"> cuid</w:t>
      </w:r>
      <w:r w:rsidR="002B53CE">
        <w:t>a</w:t>
      </w:r>
      <w:r w:rsidR="005D1029">
        <w:t>do</w:t>
      </w:r>
      <w:r w:rsidR="00F46537">
        <w:t xml:space="preserve">s de </w:t>
      </w:r>
      <w:r w:rsidR="00C700EF">
        <w:t xml:space="preserve">una </w:t>
      </w:r>
      <w:r w:rsidR="00F46537">
        <w:t>manera digna, con</w:t>
      </w:r>
      <w:r w:rsidR="005D1029">
        <w:t xml:space="preserve"> </w:t>
      </w:r>
      <w:r w:rsidR="00F46537">
        <w:t>respeto y empatía</w:t>
      </w:r>
      <w:r w:rsidR="005D1029">
        <w:t xml:space="preserve">, </w:t>
      </w:r>
      <w:r w:rsidR="007103F1">
        <w:t>o,</w:t>
      </w:r>
      <w:r w:rsidR="005D1029">
        <w:t xml:space="preserve"> dicho de otro modo, </w:t>
      </w:r>
      <w:r w:rsidR="00067EF3">
        <w:t>p</w:t>
      </w:r>
      <w:r w:rsidR="00D62501">
        <w:t>onerse en los zapatos del otro, escuchar al otro</w:t>
      </w:r>
      <w:r w:rsidR="00067EF3">
        <w:t>, hacerse cargo de la humanidad de las personas. Gregorio Marañón decía que no había enfermedades, sino enfermos.</w:t>
      </w:r>
    </w:p>
    <w:p w14:paraId="6A40761C" w14:textId="5A88E7B0" w:rsidR="00067EF3" w:rsidRDefault="004E1E9A" w:rsidP="00067EF3">
      <w:pPr>
        <w:jc w:val="both"/>
      </w:pPr>
      <w:r>
        <w:t>Gaizka Camarón pasa a enumerar las herramientas humanizadoras</w:t>
      </w:r>
      <w:r w:rsidR="00CC2015">
        <w:t xml:space="preserve">: </w:t>
      </w:r>
    </w:p>
    <w:p w14:paraId="30A14ED0" w14:textId="1B164F24" w:rsidR="001B4441" w:rsidRDefault="001B4441" w:rsidP="00CC2015">
      <w:pPr>
        <w:pStyle w:val="Prrafodelista"/>
        <w:numPr>
          <w:ilvl w:val="0"/>
          <w:numId w:val="1"/>
        </w:numPr>
        <w:jc w:val="both"/>
      </w:pPr>
      <w:r>
        <w:t xml:space="preserve">La </w:t>
      </w:r>
      <w:r w:rsidR="007103F1">
        <w:t>palabra:</w:t>
      </w:r>
      <w:r w:rsidR="00CC2015">
        <w:t xml:space="preserve"> </w:t>
      </w:r>
      <w:r>
        <w:t>el poder de la palabra en la sanación</w:t>
      </w:r>
      <w:r w:rsidR="007D5F4C">
        <w:t xml:space="preserve"> puede ser </w:t>
      </w:r>
      <w:r w:rsidR="00CC2015">
        <w:t xml:space="preserve">el </w:t>
      </w:r>
      <w:r w:rsidR="007D5F4C">
        <w:t xml:space="preserve">mejor </w:t>
      </w:r>
      <w:r w:rsidR="00CC2015">
        <w:t>medicamento.</w:t>
      </w:r>
    </w:p>
    <w:p w14:paraId="75064E07" w14:textId="04DE5725" w:rsidR="007D5F4C" w:rsidRDefault="007D5F4C" w:rsidP="00CC2015">
      <w:pPr>
        <w:pStyle w:val="Prrafodelista"/>
        <w:numPr>
          <w:ilvl w:val="0"/>
          <w:numId w:val="1"/>
        </w:numPr>
        <w:jc w:val="both"/>
      </w:pPr>
      <w:r>
        <w:t>Los gestos</w:t>
      </w:r>
      <w:r w:rsidR="00CC2015">
        <w:t>: d</w:t>
      </w:r>
      <w:r>
        <w:t>ar la m</w:t>
      </w:r>
      <w:r w:rsidR="00CC2015">
        <w:t>a</w:t>
      </w:r>
      <w:r>
        <w:t>no, tocar, lla</w:t>
      </w:r>
      <w:r w:rsidR="00CC2015">
        <w:t>ma</w:t>
      </w:r>
      <w:r>
        <w:t xml:space="preserve">r por </w:t>
      </w:r>
      <w:r w:rsidR="00D555EF">
        <w:t>el</w:t>
      </w:r>
      <w:r>
        <w:t xml:space="preserve"> nombre, tratar con respeto</w:t>
      </w:r>
      <w:r w:rsidR="00CC2015">
        <w:t>.</w:t>
      </w:r>
    </w:p>
    <w:p w14:paraId="0567BE3B" w14:textId="0A7ED027" w:rsidR="005B1C4E" w:rsidRDefault="005B1C4E" w:rsidP="00CC2015">
      <w:pPr>
        <w:pStyle w:val="Prrafodelista"/>
        <w:numPr>
          <w:ilvl w:val="0"/>
          <w:numId w:val="1"/>
        </w:numPr>
        <w:jc w:val="both"/>
      </w:pPr>
      <w:r w:rsidRPr="005B1C4E">
        <w:t>Arte de cuidar – comprender</w:t>
      </w:r>
      <w:r w:rsidR="00CC2015">
        <w:t>: c</w:t>
      </w:r>
      <w:r w:rsidRPr="005B1C4E">
        <w:t>ompresión de</w:t>
      </w:r>
      <w:r>
        <w:t xml:space="preserve"> la persona, </w:t>
      </w:r>
      <w:r w:rsidR="00CC2015">
        <w:t xml:space="preserve">su </w:t>
      </w:r>
      <w:r>
        <w:t xml:space="preserve">enfermedad y </w:t>
      </w:r>
      <w:r w:rsidR="00442A8F">
        <w:t xml:space="preserve">del </w:t>
      </w:r>
      <w:r>
        <w:t>paciente</w:t>
      </w:r>
    </w:p>
    <w:p w14:paraId="61259B8B" w14:textId="4A80B1F1" w:rsidR="00D37845" w:rsidRDefault="005B1C4E" w:rsidP="00442A8F">
      <w:pPr>
        <w:jc w:val="both"/>
      </w:pPr>
      <w:r>
        <w:t>Cuidar exige, en primer lugar, comprender</w:t>
      </w:r>
      <w:r w:rsidR="00442A8F">
        <w:t xml:space="preserve">. </w:t>
      </w:r>
      <w:r w:rsidR="00704C61">
        <w:t>Hasta q</w:t>
      </w:r>
      <w:r w:rsidR="00D37845">
        <w:t>ue</w:t>
      </w:r>
      <w:r w:rsidR="00704C61">
        <w:t xml:space="preserve"> no te pones en los zapatos de la </w:t>
      </w:r>
      <w:r w:rsidR="00A562C0">
        <w:t>persona</w:t>
      </w:r>
      <w:r w:rsidR="00D37845">
        <w:t>, no se puede ver la perspectiva del otro</w:t>
      </w:r>
      <w:r w:rsidR="00526EAF">
        <w:t xml:space="preserve"> y</w:t>
      </w:r>
      <w:r w:rsidR="00D37845">
        <w:t xml:space="preserve"> hay una pérdida de identidades.</w:t>
      </w:r>
    </w:p>
    <w:p w14:paraId="072FD5E0" w14:textId="38775B57" w:rsidR="003A5873" w:rsidRDefault="003A5873" w:rsidP="00442A8F">
      <w:pPr>
        <w:jc w:val="both"/>
      </w:pPr>
      <w:r>
        <w:t>Es crucial la longitudinalidad en la atención; el poner mantener al mismo médico de familia durante muchos años</w:t>
      </w:r>
      <w:r w:rsidR="00526EAF">
        <w:t xml:space="preserve">, lo cual ha </w:t>
      </w:r>
      <w:r>
        <w:t>demostrado lo siguiente:</w:t>
      </w:r>
    </w:p>
    <w:p w14:paraId="355CB434" w14:textId="5F4857D0" w:rsidR="00B37F0E" w:rsidRDefault="004974F7" w:rsidP="003A5873">
      <w:pPr>
        <w:pStyle w:val="Prrafodelista"/>
        <w:numPr>
          <w:ilvl w:val="0"/>
          <w:numId w:val="2"/>
        </w:numPr>
        <w:jc w:val="both"/>
      </w:pPr>
      <w:r>
        <w:t xml:space="preserve">Disminuye </w:t>
      </w:r>
      <w:r w:rsidR="003A5873">
        <w:t xml:space="preserve">en un </w:t>
      </w:r>
      <w:r>
        <w:t xml:space="preserve">30% </w:t>
      </w:r>
      <w:r w:rsidR="003A5873">
        <w:t xml:space="preserve">la </w:t>
      </w:r>
      <w:r>
        <w:t>asistencia a urgencias</w:t>
      </w:r>
    </w:p>
    <w:p w14:paraId="7E741FBF" w14:textId="2121A07A" w:rsidR="004974F7" w:rsidRDefault="004974F7" w:rsidP="003A5873">
      <w:pPr>
        <w:pStyle w:val="Prrafodelista"/>
        <w:numPr>
          <w:ilvl w:val="0"/>
          <w:numId w:val="2"/>
        </w:numPr>
        <w:jc w:val="both"/>
      </w:pPr>
      <w:r>
        <w:t xml:space="preserve">Disminuye </w:t>
      </w:r>
      <w:r w:rsidR="003A5873">
        <w:t xml:space="preserve">en un </w:t>
      </w:r>
      <w:r>
        <w:t>28% las hospitalizaciones</w:t>
      </w:r>
    </w:p>
    <w:p w14:paraId="363CA81D" w14:textId="58BB10EB" w:rsidR="004974F7" w:rsidRDefault="00865FF0" w:rsidP="003A5873">
      <w:pPr>
        <w:pStyle w:val="Prrafodelista"/>
        <w:numPr>
          <w:ilvl w:val="0"/>
          <w:numId w:val="2"/>
        </w:numPr>
        <w:jc w:val="both"/>
      </w:pPr>
      <w:r>
        <w:t xml:space="preserve">Disminuye </w:t>
      </w:r>
      <w:r w:rsidR="003A5873">
        <w:t xml:space="preserve">en un </w:t>
      </w:r>
      <w:r>
        <w:t xml:space="preserve">25% </w:t>
      </w:r>
      <w:r w:rsidR="003A5873">
        <w:t xml:space="preserve">la </w:t>
      </w:r>
      <w:r>
        <w:t xml:space="preserve">mortalidad </w:t>
      </w:r>
    </w:p>
    <w:p w14:paraId="4A77E7AB" w14:textId="01D57646" w:rsidR="00865FF0" w:rsidRDefault="00F84849" w:rsidP="000A513D">
      <w:pPr>
        <w:jc w:val="both"/>
      </w:pPr>
      <w:r>
        <w:lastRenderedPageBreak/>
        <w:t xml:space="preserve">En palabras de Jorge Front: </w:t>
      </w:r>
      <w:r w:rsidR="003A0B6F">
        <w:t>“la vida no se puede alargar, pero siempre se puede ensanchar”</w:t>
      </w:r>
      <w:r>
        <w:t>.</w:t>
      </w:r>
      <w:r w:rsidR="00663B60">
        <w:t xml:space="preserve"> </w:t>
      </w:r>
    </w:p>
    <w:p w14:paraId="0F22ED00" w14:textId="0453E7D0" w:rsidR="00663B60" w:rsidRDefault="001B23C0" w:rsidP="000A513D">
      <w:pPr>
        <w:jc w:val="both"/>
      </w:pPr>
      <w:r>
        <w:t xml:space="preserve">Hay que tener en cuenta, puntualiza Gaizka Camarón, que la humanización de la medicina no es una moda, viene del Juramento Hipocrático, de la Antigua Roma, de </w:t>
      </w:r>
      <w:r w:rsidR="007103F1">
        <w:t>las medicinas asiáticas</w:t>
      </w:r>
      <w:r w:rsidR="00465535">
        <w:t xml:space="preserve">, </w:t>
      </w:r>
      <w:r w:rsidR="00B135B8">
        <w:t xml:space="preserve">etc. </w:t>
      </w:r>
      <w:r w:rsidR="00465535">
        <w:t>pero en el s. XVIII los avances científicos y tecnológicos en el campo de la medicina</w:t>
      </w:r>
      <w:r w:rsidR="00B135B8">
        <w:t xml:space="preserve"> se dejó de ver al paciente como un ser integral y comenzó a faltar un enfoque humano.</w:t>
      </w:r>
    </w:p>
    <w:p w14:paraId="5286652A" w14:textId="33FA3577" w:rsidR="00C51F50" w:rsidRDefault="00FF45C1" w:rsidP="00B135B8">
      <w:pPr>
        <w:jc w:val="both"/>
      </w:pPr>
      <w:r>
        <w:t>La humanización de la salud es un cambio profundo en actitudes y procesos</w:t>
      </w:r>
      <w:r w:rsidR="00B135B8">
        <w:t xml:space="preserve">. </w:t>
      </w:r>
      <w:r w:rsidR="007103F1">
        <w:t>Los pacientes</w:t>
      </w:r>
      <w:r w:rsidR="00B135B8">
        <w:t xml:space="preserve"> sienten miedo al diagnóstico, soledad, frialdad, dolor, perdida de privacidad, dificultad para entender </w:t>
      </w:r>
      <w:r w:rsidR="007103F1">
        <w:t>las instrucciones</w:t>
      </w:r>
      <w:r w:rsidR="00B135B8">
        <w:t xml:space="preserve">, incertidumbre, etc. Los profesionales de la salud también tienen dificultades, </w:t>
      </w:r>
      <w:r w:rsidR="007103F1">
        <w:t>como,</w:t>
      </w:r>
      <w:r w:rsidR="00B135B8">
        <w:t xml:space="preserve"> por ejemplo, una carga creciente, gran responsabilidad, escaso tiempo con el paciente, falta de apoyo social, coste emocional, falta de realización personal</w:t>
      </w:r>
    </w:p>
    <w:p w14:paraId="3E684860" w14:textId="17011BD1" w:rsidR="0057640C" w:rsidRDefault="0057640C" w:rsidP="000A513D">
      <w:pPr>
        <w:jc w:val="both"/>
      </w:pPr>
      <w:r>
        <w:t xml:space="preserve">En definitiva, si se puede curar a un paciente, se le cura y si no se puede, se le cuida, se le acompaña. El cambio evidentemente </w:t>
      </w:r>
      <w:r w:rsidR="00965747">
        <w:t>comienza en la universidad. La Universidad de Deusto, por ejemplo, en la admisión, se le pregunta al estudiante para qué quiere ser</w:t>
      </w:r>
      <w:r w:rsidR="001D5B55">
        <w:t xml:space="preserve"> </w:t>
      </w:r>
      <w:r w:rsidR="00526EAF">
        <w:t xml:space="preserve">médico </w:t>
      </w:r>
      <w:r w:rsidR="001D5B55">
        <w:t>y no p</w:t>
      </w:r>
      <w:r w:rsidR="00FD392B">
        <w:t>or</w:t>
      </w:r>
      <w:r w:rsidR="001D5B55">
        <w:t xml:space="preserve"> qué. También se les enseña que la bata es un símbolo de servicio. La metodología utilizada </w:t>
      </w:r>
      <w:r w:rsidR="00AA736D">
        <w:t>es la del “Aprendizaje Basado en Problemas” (ABP)</w:t>
      </w:r>
      <w:r w:rsidR="00770736">
        <w:t xml:space="preserve"> y los docentes son profesionales en activo. Tienen práctica</w:t>
      </w:r>
      <w:r w:rsidR="00421700">
        <w:t>s</w:t>
      </w:r>
      <w:r w:rsidR="00770736">
        <w:t xml:space="preserve"> desde primero de carrera, así como simulación clínica. Se insiste que el trabajo en el área de salud es un trabajo en equipo e interdisciplinar</w:t>
      </w:r>
      <w:r w:rsidR="00093F91">
        <w:t xml:space="preserve">. Tienen contacto directo con pacientes, competencias en cuidados, prácticas internacionales para poder ser profesionales para el mundo. El itinerario de prácticas es la de cuidar más allá del </w:t>
      </w:r>
      <w:r w:rsidR="0055231E">
        <w:t>diagnóstico.</w:t>
      </w:r>
    </w:p>
    <w:p w14:paraId="6BC54979" w14:textId="742CCEFD" w:rsidR="008A4CF7" w:rsidRDefault="0055231E" w:rsidP="000A513D">
      <w:pPr>
        <w:jc w:val="both"/>
      </w:pPr>
      <w:r>
        <w:t>Las instituciones deben comunicar empatía, una cultura de respeto y compasión.</w:t>
      </w:r>
    </w:p>
    <w:p w14:paraId="07F2D426" w14:textId="0428D3DB" w:rsidR="00BD1615" w:rsidRPr="00BD1615" w:rsidRDefault="00BD1615" w:rsidP="0055231E">
      <w:pPr>
        <w:jc w:val="both"/>
      </w:pPr>
      <w:r>
        <w:t>Ser m</w:t>
      </w:r>
      <w:r w:rsidR="0055231E">
        <w:t>édico, termina</w:t>
      </w:r>
      <w:r w:rsidR="003F2E2B">
        <w:t xml:space="preserve"> Gaizka Camarón</w:t>
      </w:r>
      <w:r w:rsidR="0055231E">
        <w:t>,</w:t>
      </w:r>
      <w:r>
        <w:t xml:space="preserve"> es un privilegio </w:t>
      </w:r>
      <w:r w:rsidR="0055231E">
        <w:t>que te</w:t>
      </w:r>
      <w:r>
        <w:t xml:space="preserve"> </w:t>
      </w:r>
      <w:r w:rsidR="00FE7B04">
        <w:t>invita</w:t>
      </w:r>
      <w:r>
        <w:t xml:space="preserve"> desde la </w:t>
      </w:r>
      <w:r w:rsidR="00FE7B04">
        <w:t>vocación</w:t>
      </w:r>
      <w:r>
        <w:t xml:space="preserve"> y te compromete desde la responsabilidad a cuidar</w:t>
      </w:r>
      <w:r w:rsidR="0055231E">
        <w:t xml:space="preserve">. </w:t>
      </w:r>
      <w:r w:rsidRPr="00BD1615">
        <w:t>Ser m</w:t>
      </w:r>
      <w:r w:rsidR="003F2E2B">
        <w:t>é</w:t>
      </w:r>
      <w:r w:rsidRPr="00BD1615">
        <w:t>dico no te hac</w:t>
      </w:r>
      <w:r>
        <w:t xml:space="preserve">e persona, pero ser humano te hace ser mejor </w:t>
      </w:r>
      <w:r w:rsidR="007103F1">
        <w:t>médico</w:t>
      </w:r>
      <w:r w:rsidR="0055231E">
        <w:t>.</w:t>
      </w:r>
    </w:p>
    <w:p w14:paraId="31B93578" w14:textId="77777777" w:rsidR="00D84693" w:rsidRPr="00BD1615" w:rsidRDefault="00D84693" w:rsidP="000A513D">
      <w:pPr>
        <w:jc w:val="both"/>
      </w:pPr>
    </w:p>
    <w:p w14:paraId="6CE6B183" w14:textId="449F9E8D" w:rsidR="00D004E3" w:rsidRDefault="00D004E3" w:rsidP="00D004E3">
      <w:r>
        <w:t xml:space="preserve">ASISTENTES: </w:t>
      </w:r>
      <w:r>
        <w:t>36 / 7 online</w:t>
      </w:r>
    </w:p>
    <w:p w14:paraId="1B57CEC4" w14:textId="77777777" w:rsidR="001B4441" w:rsidRPr="00BD1615" w:rsidRDefault="001B4441" w:rsidP="000A513D">
      <w:pPr>
        <w:jc w:val="both"/>
      </w:pPr>
    </w:p>
    <w:p w14:paraId="5F5A4565" w14:textId="77777777" w:rsidR="00C3711D" w:rsidRPr="00BD1615" w:rsidRDefault="00C3711D" w:rsidP="000A513D">
      <w:pPr>
        <w:jc w:val="both"/>
      </w:pPr>
    </w:p>
    <w:p w14:paraId="126FC8E1" w14:textId="77777777" w:rsidR="0038075A" w:rsidRPr="00BD1615" w:rsidRDefault="0038075A" w:rsidP="000A513D">
      <w:pPr>
        <w:jc w:val="both"/>
      </w:pPr>
    </w:p>
    <w:p w14:paraId="5A260EAC" w14:textId="77777777" w:rsidR="0038075A" w:rsidRPr="00BD1615" w:rsidRDefault="0038075A" w:rsidP="000A513D">
      <w:pPr>
        <w:jc w:val="both"/>
      </w:pPr>
    </w:p>
    <w:sectPr w:rsidR="0038075A" w:rsidRPr="00BD1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00880"/>
    <w:multiLevelType w:val="hybridMultilevel"/>
    <w:tmpl w:val="7548E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94E9A"/>
    <w:multiLevelType w:val="hybridMultilevel"/>
    <w:tmpl w:val="68C83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61209">
    <w:abstractNumId w:val="1"/>
  </w:num>
  <w:num w:numId="2" w16cid:durableId="93621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18"/>
    <w:rsid w:val="00011B6B"/>
    <w:rsid w:val="00067EF3"/>
    <w:rsid w:val="00072213"/>
    <w:rsid w:val="00093F91"/>
    <w:rsid w:val="000A513D"/>
    <w:rsid w:val="000D0E29"/>
    <w:rsid w:val="000F6EFC"/>
    <w:rsid w:val="0015225F"/>
    <w:rsid w:val="001703C7"/>
    <w:rsid w:val="001734D0"/>
    <w:rsid w:val="001909F6"/>
    <w:rsid w:val="001B23C0"/>
    <w:rsid w:val="001B4441"/>
    <w:rsid w:val="001D5B55"/>
    <w:rsid w:val="0023519C"/>
    <w:rsid w:val="00266597"/>
    <w:rsid w:val="00296E10"/>
    <w:rsid w:val="002B53CE"/>
    <w:rsid w:val="002D3339"/>
    <w:rsid w:val="0038075A"/>
    <w:rsid w:val="003A0B6F"/>
    <w:rsid w:val="003A5873"/>
    <w:rsid w:val="003C195E"/>
    <w:rsid w:val="003C4918"/>
    <w:rsid w:val="003F2E2B"/>
    <w:rsid w:val="00421700"/>
    <w:rsid w:val="00442A8F"/>
    <w:rsid w:val="004452FC"/>
    <w:rsid w:val="00465535"/>
    <w:rsid w:val="004974F7"/>
    <w:rsid w:val="004E1E9A"/>
    <w:rsid w:val="004F4F98"/>
    <w:rsid w:val="005053D0"/>
    <w:rsid w:val="00526EAF"/>
    <w:rsid w:val="005276E2"/>
    <w:rsid w:val="00535F30"/>
    <w:rsid w:val="0055231E"/>
    <w:rsid w:val="005557CC"/>
    <w:rsid w:val="00557FD4"/>
    <w:rsid w:val="0057640C"/>
    <w:rsid w:val="005B1C4E"/>
    <w:rsid w:val="005C10B1"/>
    <w:rsid w:val="005D1029"/>
    <w:rsid w:val="005F3765"/>
    <w:rsid w:val="00663B60"/>
    <w:rsid w:val="00694300"/>
    <w:rsid w:val="006F1736"/>
    <w:rsid w:val="00704C61"/>
    <w:rsid w:val="007103F1"/>
    <w:rsid w:val="0072587E"/>
    <w:rsid w:val="0073329A"/>
    <w:rsid w:val="00770736"/>
    <w:rsid w:val="007D5F4C"/>
    <w:rsid w:val="00865FF0"/>
    <w:rsid w:val="008A0C46"/>
    <w:rsid w:val="008A4CF7"/>
    <w:rsid w:val="008B2785"/>
    <w:rsid w:val="008C262F"/>
    <w:rsid w:val="008F6066"/>
    <w:rsid w:val="00925118"/>
    <w:rsid w:val="00930855"/>
    <w:rsid w:val="00950B23"/>
    <w:rsid w:val="00964940"/>
    <w:rsid w:val="00965747"/>
    <w:rsid w:val="00987AF1"/>
    <w:rsid w:val="009C017F"/>
    <w:rsid w:val="00A218E3"/>
    <w:rsid w:val="00A33864"/>
    <w:rsid w:val="00A505FA"/>
    <w:rsid w:val="00A562C0"/>
    <w:rsid w:val="00A67F39"/>
    <w:rsid w:val="00AA736D"/>
    <w:rsid w:val="00AD28B4"/>
    <w:rsid w:val="00B06621"/>
    <w:rsid w:val="00B135B8"/>
    <w:rsid w:val="00B37F0E"/>
    <w:rsid w:val="00BD1615"/>
    <w:rsid w:val="00C3711D"/>
    <w:rsid w:val="00C51F50"/>
    <w:rsid w:val="00C700EF"/>
    <w:rsid w:val="00C72D00"/>
    <w:rsid w:val="00CA7AB1"/>
    <w:rsid w:val="00CB4FD1"/>
    <w:rsid w:val="00CC2015"/>
    <w:rsid w:val="00D004E3"/>
    <w:rsid w:val="00D17992"/>
    <w:rsid w:val="00D37845"/>
    <w:rsid w:val="00D4612C"/>
    <w:rsid w:val="00D555EF"/>
    <w:rsid w:val="00D62501"/>
    <w:rsid w:val="00D807AF"/>
    <w:rsid w:val="00D84693"/>
    <w:rsid w:val="00E77B06"/>
    <w:rsid w:val="00EA5A83"/>
    <w:rsid w:val="00F46537"/>
    <w:rsid w:val="00F538F4"/>
    <w:rsid w:val="00F84849"/>
    <w:rsid w:val="00FA0C47"/>
    <w:rsid w:val="00FA3065"/>
    <w:rsid w:val="00FD392B"/>
    <w:rsid w:val="00FE7B04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A1C0"/>
  <w15:chartTrackingRefBased/>
  <w15:docId w15:val="{AD91F8C5-E9E9-405A-85DE-6F6947BA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4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4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4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4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4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4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4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4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4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4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9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49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49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49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49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49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4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4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4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49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49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49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4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49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4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51</cp:revision>
  <dcterms:created xsi:type="dcterms:W3CDTF">2024-12-20T17:23:00Z</dcterms:created>
  <dcterms:modified xsi:type="dcterms:W3CDTF">2024-12-20T18:27:00Z</dcterms:modified>
</cp:coreProperties>
</file>