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DAA8" w14:textId="13DE6DE9" w:rsidR="00F80A71" w:rsidRPr="00ED7CF8" w:rsidRDefault="00013D4C" w:rsidP="00F80A71">
      <w:pPr>
        <w:jc w:val="center"/>
        <w:rPr>
          <w:b/>
          <w:bCs/>
        </w:rPr>
      </w:pPr>
      <w:r>
        <w:rPr>
          <w:b/>
          <w:bCs/>
        </w:rPr>
        <w:t xml:space="preserve">RESUMEN </w:t>
      </w:r>
      <w:r w:rsidR="00F80A71">
        <w:rPr>
          <w:b/>
          <w:bCs/>
        </w:rPr>
        <w:t>6</w:t>
      </w:r>
      <w:r w:rsidR="00F80A71" w:rsidRPr="00ED7CF8">
        <w:rPr>
          <w:b/>
          <w:bCs/>
        </w:rPr>
        <w:t xml:space="preserve">ª CHARLA DEL CICLO </w:t>
      </w:r>
      <w:r w:rsidR="00F80A71" w:rsidRPr="00ED7CF8">
        <w:rPr>
          <w:b/>
          <w:bCs/>
          <w:i/>
          <w:iCs/>
        </w:rPr>
        <w:t>SUMAR AÑOS A NUESTRA VIDA</w:t>
      </w:r>
      <w:r w:rsidR="00F80A71" w:rsidRPr="00ED7CF8">
        <w:rPr>
          <w:b/>
          <w:bCs/>
        </w:rPr>
        <w:t xml:space="preserve"> DE LA ASOCIACIÓN DE PERSONAS JUBILADAS DE LA UNIVERSIDAD DE DEUSTO, PEDRO FABRO</w:t>
      </w:r>
    </w:p>
    <w:p w14:paraId="58CB20F8" w14:textId="77777777" w:rsidR="00F80A71" w:rsidRPr="00ED7CF8" w:rsidRDefault="00F80A71" w:rsidP="00F80A71">
      <w:pPr>
        <w:jc w:val="center"/>
      </w:pPr>
      <w:r w:rsidRPr="00ED7CF8">
        <w:rPr>
          <w:noProof/>
        </w:rPr>
        <w:drawing>
          <wp:inline distT="0" distB="0" distL="0" distR="0" wp14:anchorId="7A6C7E6E" wp14:editId="2F3B2E89">
            <wp:extent cx="457200" cy="542925"/>
            <wp:effectExtent l="0" t="0" r="0" b="9525"/>
            <wp:docPr id="686828213" name="Imagen 2"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dibujo de una cara feliz&#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14:paraId="03BC9DF1" w14:textId="77777777" w:rsidR="00F80A71" w:rsidRPr="00ED7CF8" w:rsidRDefault="00F80A71" w:rsidP="00F80A71"/>
    <w:p w14:paraId="7603E3D7" w14:textId="540FB1E1" w:rsidR="00F80A71" w:rsidRPr="00C47BCF" w:rsidRDefault="00F80A71" w:rsidP="00F80A71">
      <w:r w:rsidRPr="00C47BCF">
        <w:rPr>
          <w:b/>
          <w:bCs/>
        </w:rPr>
        <w:t>PONENTE</w:t>
      </w:r>
      <w:r w:rsidRPr="00C47BCF">
        <w:t xml:space="preserve">: </w:t>
      </w:r>
      <w:r w:rsidR="001517CC">
        <w:t>Marisabel Albizu</w:t>
      </w:r>
      <w:r w:rsidR="005D0D13">
        <w:t xml:space="preserve"> – Fundación</w:t>
      </w:r>
      <w:r w:rsidR="00E0334B">
        <w:t xml:space="preserve"> Social Ignacio</w:t>
      </w:r>
      <w:r w:rsidR="005D0D13">
        <w:t xml:space="preserve"> Ellacuría</w:t>
      </w:r>
    </w:p>
    <w:p w14:paraId="0E489F47" w14:textId="77777777" w:rsidR="00F80A71" w:rsidRPr="00ED7CF8" w:rsidRDefault="00F80A71" w:rsidP="00F80A71">
      <w:r w:rsidRPr="00ED7CF8">
        <w:rPr>
          <w:b/>
          <w:bCs/>
        </w:rPr>
        <w:t>TÍTULO</w:t>
      </w:r>
      <w:r w:rsidRPr="00ED7CF8">
        <w:t>: “</w:t>
      </w:r>
      <w:r>
        <w:t>Beneficios de la solidaridad</w:t>
      </w:r>
      <w:r w:rsidRPr="00ED7CF8">
        <w:t>”</w:t>
      </w:r>
    </w:p>
    <w:p w14:paraId="13131720" w14:textId="77777777" w:rsidR="00F80A71" w:rsidRPr="00ED7CF8" w:rsidRDefault="00F80A71" w:rsidP="00F80A71">
      <w:r w:rsidRPr="00ED7CF8">
        <w:rPr>
          <w:b/>
          <w:bCs/>
        </w:rPr>
        <w:t>FECHA</w:t>
      </w:r>
      <w:r w:rsidRPr="00ED7CF8">
        <w:t xml:space="preserve">: </w:t>
      </w:r>
      <w:r>
        <w:t>10 de marzo de 2026</w:t>
      </w:r>
    </w:p>
    <w:p w14:paraId="1D846200" w14:textId="2A1153B9" w:rsidR="001517CC" w:rsidRDefault="001517CC" w:rsidP="00F80A71">
      <w:r w:rsidRPr="00013D4C">
        <w:rPr>
          <w:b/>
          <w:bCs/>
        </w:rPr>
        <w:t>ASISTENTES</w:t>
      </w:r>
      <w:r>
        <w:t xml:space="preserve">: </w:t>
      </w:r>
      <w:r w:rsidR="00013D4C">
        <w:t>40 personas</w:t>
      </w:r>
    </w:p>
    <w:p w14:paraId="0EAC90FC" w14:textId="77777777" w:rsidR="00F80A71" w:rsidRDefault="00F80A71" w:rsidP="00A76D86"/>
    <w:p w14:paraId="71DC96AA" w14:textId="1838AA3C" w:rsidR="00A76D86" w:rsidRPr="00A76D86" w:rsidRDefault="00A76D86" w:rsidP="00B65764">
      <w:pPr>
        <w:jc w:val="both"/>
      </w:pPr>
      <w:r w:rsidRPr="00A76D86">
        <w:t>La charla aborda la solidaridad desde una perspectiva social, comunitaria y espiritual, explorando sus beneficios y su relación con la transformación social y la hospitalidad</w:t>
      </w:r>
      <w:r w:rsidR="005D0D13">
        <w:t>.</w:t>
      </w:r>
      <w:r w:rsidRPr="00A76D86">
        <w:t xml:space="preserve"> La ponente define una línea conceptual que une el acompañamiento y servicio a personas vulnerables con la meta de la transformación social, inspirada en el Decreto Cuarto de la Congregación General 32 de 1975 de los jesuitas, que vincula la fe con la promoción de la justicia. Se destaca que la solidaridad no debe limitarse a la terapia o ayuda puntual, sino que debe implicar la transformación de las estructuras políticas y económicas que generan injusticias. Esta línea requiere colaboración y redes entre diferentes actores y sectores para recorrer el camino hacia una sociedad más justa</w:t>
      </w:r>
      <w:r w:rsidR="005929CA">
        <w:t>.</w:t>
      </w:r>
    </w:p>
    <w:p w14:paraId="368CEC92" w14:textId="77777777" w:rsidR="00A76D86" w:rsidRPr="00A76D86" w:rsidRDefault="00A76D86" w:rsidP="00B65764">
      <w:pPr>
        <w:jc w:val="both"/>
        <w:rPr>
          <w:b/>
          <w:bCs/>
        </w:rPr>
      </w:pPr>
      <w:r w:rsidRPr="00A76D86">
        <w:rPr>
          <w:b/>
          <w:bCs/>
        </w:rPr>
        <w:t>Áreas y beneficios de la solidaridad</w:t>
      </w:r>
    </w:p>
    <w:p w14:paraId="575C7DC5" w14:textId="4A1E42E7" w:rsidR="00A76D86" w:rsidRPr="00A76D86" w:rsidRDefault="00A76D86" w:rsidP="00B65764">
      <w:pPr>
        <w:jc w:val="both"/>
      </w:pPr>
      <w:r w:rsidRPr="00A76D86">
        <w:t>Se amplía la perspectiva de los beneficios de la solidaridad, pasando de lo individual a lo comunitario y de lo material a lo integral.</w:t>
      </w:r>
      <w:r w:rsidR="005929CA">
        <w:t xml:space="preserve"> C</w:t>
      </w:r>
      <w:r w:rsidRPr="00A76D86">
        <w:t>omparte una experiencia personal en Perú donde el acompañamiento a víctimas de abuso sexual llevó a cambios en el currículo escolar y a la formación especializada para atender estas problemáticas. Se enfatiza que el crecimiento personal debe proyectarse hacia la comunidad y que los beneficios deben ser universales, sostenibles y superar la mera acumulación económica, apuntando hacia la humanización y el buen vivir, en consonancia con planteamientos del Papa Francisco y comunidades andinas</w:t>
      </w:r>
      <w:r w:rsidR="00052857">
        <w:t>.</w:t>
      </w:r>
      <w:r w:rsidRPr="00A76D86">
        <w:t xml:space="preserve"> </w:t>
      </w:r>
    </w:p>
    <w:p w14:paraId="17B834C5" w14:textId="77777777" w:rsidR="00AA4E38" w:rsidRPr="00AA4E38" w:rsidRDefault="00AA4E38" w:rsidP="00B65764">
      <w:pPr>
        <w:jc w:val="both"/>
        <w:rPr>
          <w:b/>
          <w:bCs/>
        </w:rPr>
      </w:pPr>
      <w:r w:rsidRPr="00AA4E38">
        <w:rPr>
          <w:b/>
          <w:bCs/>
        </w:rPr>
        <w:t>El triángulo de la hospitalidad</w:t>
      </w:r>
    </w:p>
    <w:p w14:paraId="10CD3AF1" w14:textId="0557A438" w:rsidR="00AA4E38" w:rsidRPr="00AA4E38" w:rsidRDefault="00AA4E38" w:rsidP="00B65764">
      <w:pPr>
        <w:jc w:val="both"/>
      </w:pPr>
      <w:r w:rsidRPr="00AA4E38">
        <w:t>Se presenta un modelo geométrico para entender la hospitalidad, con tres vértices: las personas acogidas, el equipo profesional y la comunidad de acogida. La interacción entre estos actores genera un espacio nuevo que contiene los elementos de una sociedad acogedora y una cultura de hospitalidad. Se resalta que la hospitalidad es multilateral, requiere estrategia y espiritualidad</w:t>
      </w:r>
      <w:r w:rsidR="00291C92">
        <w:t xml:space="preserve">  </w:t>
      </w:r>
      <w:r w:rsidRPr="00AA4E38">
        <w:t>y se fundamenta en la creación de vínculos horizontales que fortalecen la convivencia y la ciudadanía activa</w:t>
      </w:r>
      <w:r w:rsidR="00E45E2B">
        <w:t>.</w:t>
      </w:r>
    </w:p>
    <w:p w14:paraId="2C5AED12" w14:textId="77777777" w:rsidR="00AA4E38" w:rsidRPr="00AA4E38" w:rsidRDefault="00AA4E38" w:rsidP="00B65764">
      <w:pPr>
        <w:jc w:val="both"/>
        <w:rPr>
          <w:b/>
          <w:bCs/>
        </w:rPr>
      </w:pPr>
      <w:r w:rsidRPr="00AA4E38">
        <w:rPr>
          <w:b/>
          <w:bCs/>
        </w:rPr>
        <w:t>Ejemplo concreto y áreas de trabajo</w:t>
      </w:r>
    </w:p>
    <w:p w14:paraId="374583E3" w14:textId="09719A15" w:rsidR="00AA4E38" w:rsidRPr="00AA4E38" w:rsidRDefault="00AA4E38" w:rsidP="00B65764">
      <w:pPr>
        <w:jc w:val="both"/>
      </w:pPr>
      <w:r w:rsidRPr="00AA4E38">
        <w:t>Se explica con el ejemplo de</w:t>
      </w:r>
      <w:r w:rsidR="00291C92">
        <w:t xml:space="preserve"> </w:t>
      </w:r>
      <w:r w:rsidRPr="00AA4E38">
        <w:t xml:space="preserve">un migrante que llega a Bilbao y es acompañado por la Fundación </w:t>
      </w:r>
      <w:r w:rsidR="00291C92">
        <w:t xml:space="preserve">Ellacuría </w:t>
      </w:r>
      <w:r w:rsidRPr="00AA4E38">
        <w:t xml:space="preserve">a través de procesos que incluyen enseñanza de castellano, apoyo social y comunitario, y participación en comunidades de hospitalidad como la casa </w:t>
      </w:r>
      <w:r w:rsidR="00333CD1">
        <w:lastRenderedPageBreak/>
        <w:t>Mambré</w:t>
      </w:r>
      <w:r w:rsidRPr="00AA4E38">
        <w:t>, donde conviven personas migradas y locales generando vínculos y actividades conjuntas. Además, la Fundación trabaja con grupos específicos como mujeres en situación de prostitución forzada, promueve el fortalecimiento asociativo y el diálogo interreligioso. Se menciona la próxima regularización de personas migrantes y la necesidad de voluntariado para apoyar este proceso</w:t>
      </w:r>
      <w:r w:rsidR="00333CD1">
        <w:t>.</w:t>
      </w:r>
    </w:p>
    <w:p w14:paraId="00E165B9" w14:textId="77777777" w:rsidR="00AA4E38" w:rsidRPr="00AA4E38" w:rsidRDefault="00AA4E38" w:rsidP="00B65764">
      <w:pPr>
        <w:jc w:val="both"/>
        <w:rPr>
          <w:b/>
          <w:bCs/>
        </w:rPr>
      </w:pPr>
      <w:r w:rsidRPr="00AA4E38">
        <w:rPr>
          <w:b/>
          <w:bCs/>
        </w:rPr>
        <w:t>Sostenimiento de la solidaridad</w:t>
      </w:r>
    </w:p>
    <w:p w14:paraId="62081DE8" w14:textId="74E62BEC" w:rsidR="00AA4E38" w:rsidRPr="00AA4E38" w:rsidRDefault="00AA4E38" w:rsidP="00B65764">
      <w:pPr>
        <w:jc w:val="both"/>
      </w:pPr>
      <w:r w:rsidRPr="00AA4E38">
        <w:t xml:space="preserve">Para sostener la solidaridad se proponen tres ingredientes fundamentales: mirar la realidad realmente existente, especialmente desde la perspectiva de las mayorías vulnerables; cultivar la compasión colocándose junto a las víctimas y evitando el paternalismo; y alimentar la esperanza, entendida como la certeza de que la vida tiene sentido pese al sufrimiento. Se cita a Ignacio </w:t>
      </w:r>
      <w:r w:rsidR="00856B08">
        <w:t>Ellacuría</w:t>
      </w:r>
      <w:r w:rsidRPr="00AA4E38">
        <w:t>, John Sobrino, el Papa Francisco y la escritora Irene Vallejo para reforzar estas ideas, subrayando que la solidaridad es un compromiso de largo plazo que requiere confianza y comunidad.</w:t>
      </w:r>
    </w:p>
    <w:p w14:paraId="6C7033DB" w14:textId="77777777" w:rsidR="00AA4E38" w:rsidRPr="00AA4E38" w:rsidRDefault="00AA4E38" w:rsidP="00B65764">
      <w:pPr>
        <w:jc w:val="both"/>
        <w:rPr>
          <w:b/>
          <w:bCs/>
        </w:rPr>
      </w:pPr>
      <w:r w:rsidRPr="00AA4E38">
        <w:rPr>
          <w:b/>
          <w:bCs/>
        </w:rPr>
        <w:t>Conclusión e invitación</w:t>
      </w:r>
    </w:p>
    <w:p w14:paraId="2782576A" w14:textId="472B7D2E" w:rsidR="00AA4E38" w:rsidRDefault="00AA4E38" w:rsidP="00B65764">
      <w:pPr>
        <w:jc w:val="both"/>
      </w:pPr>
      <w:r w:rsidRPr="00AA4E38">
        <w:t>La charla concluye invitando a participar activamente en la Fundación</w:t>
      </w:r>
      <w:r w:rsidR="003266D0">
        <w:t xml:space="preserve"> Ellacuría</w:t>
      </w:r>
      <w:r w:rsidRPr="00AA4E38">
        <w:t xml:space="preserve"> y en la tarea concreta de la hospitalidad para repartir los beneficios de la solidaridad. Se destaca que la solidaridad es beneficiosa y que implica ir más allá del individuo hacia la comunidad, creando redes y colaboraciones</w:t>
      </w:r>
    </w:p>
    <w:p w14:paraId="7EF95AC3" w14:textId="77777777" w:rsidR="005D0D13" w:rsidRDefault="005D0D13" w:rsidP="00AA4E38"/>
    <w:p w14:paraId="2DA49047" w14:textId="27C09D42" w:rsidR="005D0D13" w:rsidRPr="00AA4E38" w:rsidRDefault="005D0D13" w:rsidP="00AA4E38">
      <w:r>
        <w:t>(Creado por IA)</w:t>
      </w:r>
    </w:p>
    <w:p w14:paraId="786A733A" w14:textId="77777777" w:rsidR="00987AF1" w:rsidRDefault="00987AF1"/>
    <w:sectPr w:rsidR="00987AF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F8C1" w14:textId="77777777" w:rsidR="00B26B7E" w:rsidRDefault="00B26B7E" w:rsidP="00E45E2B">
      <w:pPr>
        <w:spacing w:after="0" w:line="240" w:lineRule="auto"/>
      </w:pPr>
      <w:r>
        <w:separator/>
      </w:r>
    </w:p>
  </w:endnote>
  <w:endnote w:type="continuationSeparator" w:id="0">
    <w:p w14:paraId="14463A51" w14:textId="77777777" w:rsidR="00B26B7E" w:rsidRDefault="00B26B7E" w:rsidP="00E4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55302"/>
      <w:docPartObj>
        <w:docPartGallery w:val="Page Numbers (Bottom of Page)"/>
        <w:docPartUnique/>
      </w:docPartObj>
    </w:sdtPr>
    <w:sdtContent>
      <w:p w14:paraId="3557F24E" w14:textId="75A660B5" w:rsidR="00E45E2B" w:rsidRDefault="00E45E2B">
        <w:pPr>
          <w:pStyle w:val="Piedepgina"/>
          <w:jc w:val="right"/>
        </w:pPr>
        <w:r>
          <w:fldChar w:fldCharType="begin"/>
        </w:r>
        <w:r>
          <w:instrText>PAGE   \* MERGEFORMAT</w:instrText>
        </w:r>
        <w:r>
          <w:fldChar w:fldCharType="separate"/>
        </w:r>
        <w:r>
          <w:t>2</w:t>
        </w:r>
        <w:r>
          <w:fldChar w:fldCharType="end"/>
        </w:r>
      </w:p>
    </w:sdtContent>
  </w:sdt>
  <w:p w14:paraId="52C0B05D" w14:textId="77777777" w:rsidR="00E45E2B" w:rsidRDefault="00E45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C6AD" w14:textId="77777777" w:rsidR="00B26B7E" w:rsidRDefault="00B26B7E" w:rsidP="00E45E2B">
      <w:pPr>
        <w:spacing w:after="0" w:line="240" w:lineRule="auto"/>
      </w:pPr>
      <w:r>
        <w:separator/>
      </w:r>
    </w:p>
  </w:footnote>
  <w:footnote w:type="continuationSeparator" w:id="0">
    <w:p w14:paraId="68A068E5" w14:textId="77777777" w:rsidR="00B26B7E" w:rsidRDefault="00B26B7E" w:rsidP="00E45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A"/>
    <w:rsid w:val="00013D4C"/>
    <w:rsid w:val="00052857"/>
    <w:rsid w:val="001517CC"/>
    <w:rsid w:val="00206470"/>
    <w:rsid w:val="00291C92"/>
    <w:rsid w:val="003266D0"/>
    <w:rsid w:val="00333CD1"/>
    <w:rsid w:val="005929CA"/>
    <w:rsid w:val="005D0D13"/>
    <w:rsid w:val="00856B08"/>
    <w:rsid w:val="00987AF1"/>
    <w:rsid w:val="00A76D86"/>
    <w:rsid w:val="00AA4E38"/>
    <w:rsid w:val="00B26B7E"/>
    <w:rsid w:val="00B65764"/>
    <w:rsid w:val="00D3182A"/>
    <w:rsid w:val="00E0334B"/>
    <w:rsid w:val="00E45E2B"/>
    <w:rsid w:val="00F80A7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B98F"/>
  <w15:chartTrackingRefBased/>
  <w15:docId w15:val="{BA75B77C-7AF4-4DBD-9D07-598FA5A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1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8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8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8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8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8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8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8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8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8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8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8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8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8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8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8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82A"/>
    <w:rPr>
      <w:rFonts w:eastAsiaTheme="majorEastAsia" w:cstheme="majorBidi"/>
      <w:color w:val="272727" w:themeColor="text1" w:themeTint="D8"/>
    </w:rPr>
  </w:style>
  <w:style w:type="paragraph" w:styleId="Ttulo">
    <w:name w:val="Title"/>
    <w:basedOn w:val="Normal"/>
    <w:next w:val="Normal"/>
    <w:link w:val="TtuloCar"/>
    <w:uiPriority w:val="10"/>
    <w:qFormat/>
    <w:rsid w:val="00D31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8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8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8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82A"/>
    <w:pPr>
      <w:spacing w:before="160"/>
      <w:jc w:val="center"/>
    </w:pPr>
    <w:rPr>
      <w:i/>
      <w:iCs/>
      <w:color w:val="404040" w:themeColor="text1" w:themeTint="BF"/>
    </w:rPr>
  </w:style>
  <w:style w:type="character" w:customStyle="1" w:styleId="CitaCar">
    <w:name w:val="Cita Car"/>
    <w:basedOn w:val="Fuentedeprrafopredeter"/>
    <w:link w:val="Cita"/>
    <w:uiPriority w:val="29"/>
    <w:rsid w:val="00D3182A"/>
    <w:rPr>
      <w:i/>
      <w:iCs/>
      <w:color w:val="404040" w:themeColor="text1" w:themeTint="BF"/>
    </w:rPr>
  </w:style>
  <w:style w:type="paragraph" w:styleId="Prrafodelista">
    <w:name w:val="List Paragraph"/>
    <w:basedOn w:val="Normal"/>
    <w:uiPriority w:val="34"/>
    <w:qFormat/>
    <w:rsid w:val="00D3182A"/>
    <w:pPr>
      <w:ind w:left="720"/>
      <w:contextualSpacing/>
    </w:pPr>
  </w:style>
  <w:style w:type="character" w:styleId="nfasisintenso">
    <w:name w:val="Intense Emphasis"/>
    <w:basedOn w:val="Fuentedeprrafopredeter"/>
    <w:uiPriority w:val="21"/>
    <w:qFormat/>
    <w:rsid w:val="00D3182A"/>
    <w:rPr>
      <w:i/>
      <w:iCs/>
      <w:color w:val="0F4761" w:themeColor="accent1" w:themeShade="BF"/>
    </w:rPr>
  </w:style>
  <w:style w:type="paragraph" w:styleId="Citadestacada">
    <w:name w:val="Intense Quote"/>
    <w:basedOn w:val="Normal"/>
    <w:next w:val="Normal"/>
    <w:link w:val="CitadestacadaCar"/>
    <w:uiPriority w:val="30"/>
    <w:qFormat/>
    <w:rsid w:val="00D31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82A"/>
    <w:rPr>
      <w:i/>
      <w:iCs/>
      <w:color w:val="0F4761" w:themeColor="accent1" w:themeShade="BF"/>
    </w:rPr>
  </w:style>
  <w:style w:type="character" w:styleId="Referenciaintensa">
    <w:name w:val="Intense Reference"/>
    <w:basedOn w:val="Fuentedeprrafopredeter"/>
    <w:uiPriority w:val="32"/>
    <w:qFormat/>
    <w:rsid w:val="00D3182A"/>
    <w:rPr>
      <w:b/>
      <w:bCs/>
      <w:smallCaps/>
      <w:color w:val="0F4761" w:themeColor="accent1" w:themeShade="BF"/>
      <w:spacing w:val="5"/>
    </w:rPr>
  </w:style>
  <w:style w:type="character" w:styleId="Hipervnculo">
    <w:name w:val="Hyperlink"/>
    <w:basedOn w:val="Fuentedeprrafopredeter"/>
    <w:uiPriority w:val="99"/>
    <w:unhideWhenUsed/>
    <w:rsid w:val="00A76D86"/>
    <w:rPr>
      <w:color w:val="467886" w:themeColor="hyperlink"/>
      <w:u w:val="single"/>
    </w:rPr>
  </w:style>
  <w:style w:type="character" w:styleId="Mencinsinresolver">
    <w:name w:val="Unresolved Mention"/>
    <w:basedOn w:val="Fuentedeprrafopredeter"/>
    <w:uiPriority w:val="99"/>
    <w:semiHidden/>
    <w:unhideWhenUsed/>
    <w:rsid w:val="00A76D86"/>
    <w:rPr>
      <w:color w:val="605E5C"/>
      <w:shd w:val="clear" w:color="auto" w:fill="E1DFDD"/>
    </w:rPr>
  </w:style>
  <w:style w:type="paragraph" w:styleId="Encabezado">
    <w:name w:val="header"/>
    <w:basedOn w:val="Normal"/>
    <w:link w:val="EncabezadoCar"/>
    <w:uiPriority w:val="99"/>
    <w:unhideWhenUsed/>
    <w:rsid w:val="00E45E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E2B"/>
  </w:style>
  <w:style w:type="paragraph" w:styleId="Piedepgina">
    <w:name w:val="footer"/>
    <w:basedOn w:val="Normal"/>
    <w:link w:val="PiedepginaCar"/>
    <w:uiPriority w:val="99"/>
    <w:unhideWhenUsed/>
    <w:rsid w:val="00E45E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3294</Characters>
  <Application>Microsoft Office Word</Application>
  <DocSecurity>0</DocSecurity>
  <Lines>82</Lines>
  <Paragraphs>45</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Fernandez</dc:creator>
  <cp:keywords/>
  <dc:description/>
  <cp:lastModifiedBy>Donna Fernandez</cp:lastModifiedBy>
  <cp:revision>16</cp:revision>
  <dcterms:created xsi:type="dcterms:W3CDTF">2026-03-22T18:43:00Z</dcterms:created>
  <dcterms:modified xsi:type="dcterms:W3CDTF">2026-03-22T19:16:00Z</dcterms:modified>
</cp:coreProperties>
</file>